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8" w:rsidRPr="00705807" w:rsidRDefault="00705807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160CF">
        <w:rPr>
          <w:b/>
          <w:i/>
        </w:rPr>
        <w:t xml:space="preserve">HGA 4A Mrs. </w:t>
      </w:r>
      <w:proofErr w:type="spellStart"/>
      <w:r w:rsidRPr="00D160CF">
        <w:rPr>
          <w:b/>
          <w:i/>
        </w:rPr>
        <w:t>Burkman</w:t>
      </w:r>
      <w:proofErr w:type="spellEnd"/>
      <w:r w:rsidRPr="00D160CF">
        <w:rPr>
          <w:b/>
          <w:i/>
        </w:rPr>
        <w:t xml:space="preserve"> </w:t>
      </w:r>
      <w:r w:rsidR="00934B0B">
        <w:rPr>
          <w:b/>
          <w:i/>
        </w:rPr>
        <w:t xml:space="preserve">Remote Learning </w:t>
      </w:r>
      <w:r w:rsidR="00A30586">
        <w:rPr>
          <w:b/>
          <w:i/>
        </w:rPr>
        <w:t xml:space="preserve">Lesson Plan: Week </w:t>
      </w:r>
      <w:r w:rsidR="008354D4">
        <w:rPr>
          <w:b/>
          <w:i/>
        </w:rPr>
        <w:t xml:space="preserve">6 </w:t>
      </w:r>
      <w:r w:rsidR="004F45A4">
        <w:rPr>
          <w:b/>
          <w:i/>
        </w:rPr>
        <w:t xml:space="preserve">~ </w:t>
      </w:r>
      <w:r w:rsidR="00A30586">
        <w:rPr>
          <w:b/>
          <w:i/>
        </w:rPr>
        <w:t>April 20</w:t>
      </w:r>
      <w:r w:rsidRPr="00D160CF">
        <w:rPr>
          <w:b/>
          <w:i/>
        </w:rPr>
        <w:t xml:space="preserve">, 2020 – </w:t>
      </w:r>
      <w:r w:rsidR="00A30586">
        <w:rPr>
          <w:b/>
          <w:i/>
        </w:rPr>
        <w:t>April 24</w:t>
      </w:r>
      <w:r w:rsidR="00F064CC">
        <w:rPr>
          <w:b/>
          <w:i/>
        </w:rPr>
        <w:t xml:space="preserve">, </w:t>
      </w:r>
      <w:r w:rsidR="004B7608">
        <w:rPr>
          <w:b/>
          <w:i/>
        </w:rPr>
        <w:t xml:space="preserve">2020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503"/>
        <w:gridCol w:w="2666"/>
        <w:gridCol w:w="2285"/>
        <w:gridCol w:w="2285"/>
        <w:gridCol w:w="2285"/>
      </w:tblGrid>
      <w:tr w:rsidR="008354D4" w:rsidRPr="004B7608" w:rsidTr="004F45A4">
        <w:tc>
          <w:tcPr>
            <w:tcW w:w="1728" w:type="dxa"/>
          </w:tcPr>
          <w:p w:rsidR="004F45A4" w:rsidRPr="004B7608" w:rsidRDefault="004F45A4" w:rsidP="00AF10DA"/>
        </w:tc>
        <w:tc>
          <w:tcPr>
            <w:tcW w:w="2503" w:type="dxa"/>
          </w:tcPr>
          <w:p w:rsidR="008354D4" w:rsidRPr="004B7608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MONDAY 4/20</w:t>
            </w:r>
          </w:p>
        </w:tc>
        <w:tc>
          <w:tcPr>
            <w:tcW w:w="2666" w:type="dxa"/>
          </w:tcPr>
          <w:p w:rsidR="008354D4" w:rsidRPr="004B7608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TUESDAY 4/21</w:t>
            </w:r>
          </w:p>
        </w:tc>
        <w:tc>
          <w:tcPr>
            <w:tcW w:w="2285" w:type="dxa"/>
          </w:tcPr>
          <w:p w:rsidR="008354D4" w:rsidRPr="004B7608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WEDNESDAY 4/22</w:t>
            </w:r>
          </w:p>
        </w:tc>
        <w:tc>
          <w:tcPr>
            <w:tcW w:w="2285" w:type="dxa"/>
          </w:tcPr>
          <w:p w:rsidR="008354D4" w:rsidRPr="004B7608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THURSDAY 4/23</w:t>
            </w:r>
          </w:p>
        </w:tc>
        <w:tc>
          <w:tcPr>
            <w:tcW w:w="2285" w:type="dxa"/>
          </w:tcPr>
          <w:p w:rsidR="008354D4" w:rsidRPr="004B7608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FRIDAY 4/24</w:t>
            </w:r>
          </w:p>
        </w:tc>
      </w:tr>
      <w:tr w:rsidR="008354D4" w:rsidRPr="004B7608" w:rsidTr="004F45A4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MATH</w:t>
            </w:r>
          </w:p>
          <w:p w:rsidR="004B7608" w:rsidRDefault="004544EA" w:rsidP="00A31B2C">
            <w:pPr>
              <w:rPr>
                <w:b/>
              </w:rPr>
            </w:pPr>
            <w:r w:rsidRPr="004544EA">
              <w:t xml:space="preserve">~ </w:t>
            </w:r>
            <w:proofErr w:type="spellStart"/>
            <w:r w:rsidRPr="00077279">
              <w:rPr>
                <w:b/>
              </w:rPr>
              <w:t>MobyMax</w:t>
            </w:r>
            <w:proofErr w:type="spellEnd"/>
            <w:r w:rsidRPr="00077279">
              <w:rPr>
                <w:b/>
              </w:rPr>
              <w:t xml:space="preserve"> fluency module</w:t>
            </w:r>
          </w:p>
          <w:p w:rsidR="00A31B2C" w:rsidRPr="004544EA" w:rsidRDefault="00A31B2C" w:rsidP="00A31B2C">
            <w:pPr>
              <w:rPr>
                <w:highlight w:val="lightGray"/>
              </w:rPr>
            </w:pPr>
            <w:r>
              <w:rPr>
                <w:b/>
              </w:rPr>
              <w:t>Daily for fact practice</w:t>
            </w:r>
          </w:p>
        </w:tc>
        <w:tc>
          <w:tcPr>
            <w:tcW w:w="2503" w:type="dxa"/>
          </w:tcPr>
          <w:p w:rsidR="008354D4" w:rsidRPr="00077279" w:rsidRDefault="00842348" w:rsidP="004F45A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 xml:space="preserve">Prodigy </w:t>
            </w:r>
          </w:p>
          <w:p w:rsidR="00842348" w:rsidRPr="005F684E" w:rsidRDefault="00842348" w:rsidP="00AF10DA"/>
          <w:p w:rsidR="00842348" w:rsidRPr="005F684E" w:rsidRDefault="00842348" w:rsidP="00AF10DA">
            <w:pPr>
              <w:pStyle w:val="ListParagraph"/>
              <w:numPr>
                <w:ilvl w:val="0"/>
                <w:numId w:val="16"/>
              </w:numPr>
            </w:pPr>
            <w:r w:rsidRPr="005F684E">
              <w:t>Copy Notes: 7-2</w:t>
            </w:r>
            <w:r w:rsidR="004F45A4">
              <w:t xml:space="preserve"> </w:t>
            </w:r>
            <w:r w:rsidRPr="005F684E">
              <w:t>Bar Graph</w:t>
            </w:r>
            <w:r w:rsidR="005F684E" w:rsidRPr="005F684E">
              <w:t>s</w:t>
            </w:r>
          </w:p>
        </w:tc>
        <w:tc>
          <w:tcPr>
            <w:tcW w:w="2666" w:type="dxa"/>
          </w:tcPr>
          <w:p w:rsidR="00842348" w:rsidRPr="00077279" w:rsidRDefault="00842348" w:rsidP="004F45A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 xml:space="preserve">Prodigy </w:t>
            </w:r>
          </w:p>
          <w:p w:rsidR="00842348" w:rsidRPr="005F684E" w:rsidRDefault="00842348" w:rsidP="00842348"/>
          <w:p w:rsidR="008354D4" w:rsidRPr="005F684E" w:rsidRDefault="00842348" w:rsidP="00842348">
            <w:pPr>
              <w:pStyle w:val="ListParagraph"/>
              <w:numPr>
                <w:ilvl w:val="0"/>
                <w:numId w:val="16"/>
              </w:numPr>
            </w:pPr>
            <w:r w:rsidRPr="005F684E">
              <w:t>Copy Notes: 7-3</w:t>
            </w:r>
            <w:r w:rsidR="004F45A4">
              <w:t xml:space="preserve"> </w:t>
            </w:r>
            <w:r w:rsidR="005F684E" w:rsidRPr="005F684E">
              <w:t>Line Graphs</w:t>
            </w:r>
          </w:p>
        </w:tc>
        <w:tc>
          <w:tcPr>
            <w:tcW w:w="2285" w:type="dxa"/>
          </w:tcPr>
          <w:p w:rsidR="00842348" w:rsidRPr="00077279" w:rsidRDefault="00842348" w:rsidP="004F45A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 xml:space="preserve">Prodigy </w:t>
            </w:r>
          </w:p>
          <w:p w:rsidR="00842348" w:rsidRPr="005F684E" w:rsidRDefault="00842348" w:rsidP="00842348"/>
          <w:p w:rsidR="008354D4" w:rsidRPr="005F684E" w:rsidRDefault="00842348" w:rsidP="00842348">
            <w:pPr>
              <w:pStyle w:val="ListParagraph"/>
              <w:numPr>
                <w:ilvl w:val="0"/>
                <w:numId w:val="16"/>
              </w:numPr>
            </w:pPr>
            <w:r w:rsidRPr="005F684E">
              <w:t>Copy Notes: 7-4</w:t>
            </w:r>
            <w:r w:rsidR="004F45A4">
              <w:t xml:space="preserve"> </w:t>
            </w:r>
            <w:r w:rsidR="005F684E" w:rsidRPr="005F684E">
              <w:t>Survey/Line Plots</w:t>
            </w:r>
          </w:p>
        </w:tc>
        <w:tc>
          <w:tcPr>
            <w:tcW w:w="2285" w:type="dxa"/>
          </w:tcPr>
          <w:p w:rsidR="00842348" w:rsidRPr="00077279" w:rsidRDefault="00842348" w:rsidP="004F45A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 xml:space="preserve">Prodigy </w:t>
            </w:r>
          </w:p>
          <w:p w:rsidR="00842348" w:rsidRPr="005F684E" w:rsidRDefault="00842348" w:rsidP="00842348"/>
          <w:p w:rsidR="008354D4" w:rsidRPr="005F684E" w:rsidRDefault="00842348" w:rsidP="00842348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5F684E">
              <w:t>Copy Notes: 7-5</w:t>
            </w:r>
            <w:r w:rsidR="004F45A4">
              <w:t xml:space="preserve"> </w:t>
            </w:r>
            <w:r w:rsidR="005F684E" w:rsidRPr="005F684E">
              <w:t>Circle Graphs</w:t>
            </w:r>
          </w:p>
        </w:tc>
        <w:tc>
          <w:tcPr>
            <w:tcW w:w="2285" w:type="dxa"/>
          </w:tcPr>
          <w:p w:rsidR="00842348" w:rsidRPr="00077279" w:rsidRDefault="00842348" w:rsidP="004F45A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 xml:space="preserve">Prodigy </w:t>
            </w:r>
          </w:p>
          <w:p w:rsidR="00842348" w:rsidRPr="005F684E" w:rsidRDefault="00842348" w:rsidP="00842348"/>
          <w:p w:rsidR="008354D4" w:rsidRPr="005F684E" w:rsidRDefault="00842348" w:rsidP="00842348">
            <w:pPr>
              <w:pStyle w:val="ListParagraph"/>
              <w:numPr>
                <w:ilvl w:val="0"/>
                <w:numId w:val="16"/>
              </w:numPr>
            </w:pPr>
            <w:r w:rsidRPr="005F684E">
              <w:t>Copy Notes: 7-6</w:t>
            </w:r>
            <w:r w:rsidR="004F45A4">
              <w:t xml:space="preserve"> </w:t>
            </w:r>
            <w:r w:rsidR="005F684E" w:rsidRPr="005F684E">
              <w:t>Combinations</w:t>
            </w:r>
          </w:p>
        </w:tc>
      </w:tr>
      <w:tr w:rsidR="008354D4" w:rsidRPr="004B7608" w:rsidTr="004F45A4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READING</w:t>
            </w:r>
          </w:p>
          <w:p w:rsidR="004B7608" w:rsidRPr="005F684E" w:rsidRDefault="005F684E" w:rsidP="00AF10DA"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 w:rsidRPr="005F684E">
              <w:t xml:space="preserve"> </w:t>
            </w:r>
            <w:r w:rsidRPr="004F45A4">
              <w:rPr>
                <w:sz w:val="16"/>
                <w:szCs w:val="16"/>
              </w:rPr>
              <w:t>assignments: Read the passages and answer the questions</w:t>
            </w:r>
            <w:r>
              <w:t xml:space="preserve"> </w:t>
            </w:r>
          </w:p>
        </w:tc>
        <w:tc>
          <w:tcPr>
            <w:tcW w:w="2503" w:type="dxa"/>
          </w:tcPr>
          <w:p w:rsidR="008354D4" w:rsidRPr="00077279" w:rsidRDefault="005F684E" w:rsidP="004F45A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77279">
              <w:rPr>
                <w:b/>
              </w:rPr>
              <w:t>Comprehension/</w:t>
            </w:r>
          </w:p>
          <w:p w:rsidR="005F684E" w:rsidRPr="00077279" w:rsidRDefault="005F684E" w:rsidP="00AF10DA">
            <w:pPr>
              <w:rPr>
                <w:b/>
              </w:rPr>
            </w:pPr>
            <w:r w:rsidRPr="00077279">
              <w:rPr>
                <w:b/>
              </w:rPr>
              <w:t>Foundational Problems</w:t>
            </w:r>
          </w:p>
          <w:p w:rsidR="005F684E" w:rsidRPr="00077279" w:rsidRDefault="005F684E" w:rsidP="00AF10DA">
            <w:pPr>
              <w:rPr>
                <w:b/>
              </w:rPr>
            </w:pPr>
            <w:r w:rsidRPr="00077279">
              <w:rPr>
                <w:b/>
              </w:rPr>
              <w:t>~ Lesson Topic 1</w:t>
            </w:r>
          </w:p>
          <w:p w:rsidR="005F684E" w:rsidRPr="00077279" w:rsidRDefault="005F684E" w:rsidP="00AF10DA">
            <w:pPr>
              <w:rPr>
                <w:b/>
              </w:rPr>
            </w:pPr>
            <w:r w:rsidRPr="00077279">
              <w:rPr>
                <w:b/>
              </w:rPr>
              <w:t>Understanding Main Idea</w:t>
            </w:r>
          </w:p>
        </w:tc>
        <w:tc>
          <w:tcPr>
            <w:tcW w:w="2666" w:type="dxa"/>
          </w:tcPr>
          <w:p w:rsidR="005F684E" w:rsidRPr="00077279" w:rsidRDefault="005F684E" w:rsidP="004F45A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77279">
              <w:rPr>
                <w:b/>
              </w:rPr>
              <w:t>Comprehension/</w:t>
            </w:r>
          </w:p>
          <w:p w:rsidR="005F684E" w:rsidRPr="00077279" w:rsidRDefault="005F684E" w:rsidP="005F684E">
            <w:pPr>
              <w:rPr>
                <w:b/>
              </w:rPr>
            </w:pPr>
            <w:r w:rsidRPr="00077279">
              <w:rPr>
                <w:b/>
              </w:rPr>
              <w:t>Foundational Problems</w:t>
            </w:r>
          </w:p>
          <w:p w:rsidR="005F684E" w:rsidRPr="00077279" w:rsidRDefault="005F684E" w:rsidP="005F684E">
            <w:pPr>
              <w:rPr>
                <w:b/>
              </w:rPr>
            </w:pPr>
            <w:r w:rsidRPr="00077279">
              <w:rPr>
                <w:b/>
              </w:rPr>
              <w:t>~ Lesson Topic 2</w:t>
            </w:r>
          </w:p>
          <w:p w:rsidR="008354D4" w:rsidRPr="00077279" w:rsidRDefault="005F684E" w:rsidP="005F684E">
            <w:pPr>
              <w:rPr>
                <w:b/>
              </w:rPr>
            </w:pPr>
            <w:r w:rsidRPr="00077279">
              <w:rPr>
                <w:b/>
              </w:rPr>
              <w:t>Understanding Main Idea</w:t>
            </w:r>
          </w:p>
        </w:tc>
        <w:tc>
          <w:tcPr>
            <w:tcW w:w="2285" w:type="dxa"/>
          </w:tcPr>
          <w:p w:rsidR="008354D4" w:rsidRPr="00077279" w:rsidRDefault="00B355EC" w:rsidP="004F45A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77279">
              <w:rPr>
                <w:b/>
              </w:rPr>
              <w:t>Read a Bar Graph: Lesson topic 1</w:t>
            </w:r>
          </w:p>
          <w:p w:rsidR="004544EA" w:rsidRPr="00077279" w:rsidRDefault="004544EA" w:rsidP="004544EA">
            <w:pPr>
              <w:rPr>
                <w:b/>
              </w:rPr>
            </w:pPr>
          </w:p>
        </w:tc>
        <w:tc>
          <w:tcPr>
            <w:tcW w:w="2285" w:type="dxa"/>
          </w:tcPr>
          <w:p w:rsidR="004544EA" w:rsidRPr="00077279" w:rsidRDefault="004544EA" w:rsidP="004F45A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77279">
              <w:rPr>
                <w:b/>
              </w:rPr>
              <w:t>Read a Line Graph: Lesson topic 1</w:t>
            </w:r>
          </w:p>
          <w:p w:rsidR="004544EA" w:rsidRPr="00077279" w:rsidRDefault="004544EA" w:rsidP="004544EA">
            <w:pPr>
              <w:rPr>
                <w:b/>
              </w:rPr>
            </w:pPr>
          </w:p>
        </w:tc>
        <w:tc>
          <w:tcPr>
            <w:tcW w:w="2285" w:type="dxa"/>
          </w:tcPr>
          <w:p w:rsidR="004544EA" w:rsidRPr="00077279" w:rsidRDefault="004544EA" w:rsidP="00AF10D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77279">
              <w:rPr>
                <w:b/>
              </w:rPr>
              <w:t>Kids Discover: From 1776… Britain’s 13 American Colonies</w:t>
            </w:r>
          </w:p>
        </w:tc>
      </w:tr>
      <w:tr w:rsidR="008354D4" w:rsidRPr="004B7608" w:rsidTr="004F45A4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LANGUAGE ARTS</w:t>
            </w:r>
          </w:p>
          <w:p w:rsidR="004B7608" w:rsidRPr="005F684E" w:rsidRDefault="00B355EC" w:rsidP="00AF10DA">
            <w:pPr>
              <w:rPr>
                <w:highlight w:val="lightGray"/>
              </w:rPr>
            </w:pPr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>
              <w:t xml:space="preserve">: </w:t>
            </w:r>
            <w:r w:rsidRPr="00077279">
              <w:rPr>
                <w:sz w:val="16"/>
                <w:szCs w:val="16"/>
              </w:rPr>
              <w:t>Click the assignment tab when you log in</w:t>
            </w:r>
            <w:r>
              <w:t xml:space="preserve"> </w:t>
            </w:r>
          </w:p>
        </w:tc>
        <w:tc>
          <w:tcPr>
            <w:tcW w:w="2503" w:type="dxa"/>
          </w:tcPr>
          <w:p w:rsidR="008354D4" w:rsidRPr="00077279" w:rsidRDefault="005F684E" w:rsidP="004F45A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77279">
              <w:rPr>
                <w:b/>
                <w:i/>
              </w:rPr>
              <w:t>Spelling</w:t>
            </w:r>
            <w:r w:rsidRPr="00077279">
              <w:rPr>
                <w:b/>
              </w:rPr>
              <w:t xml:space="preserve"> : ways to spell /</w:t>
            </w:r>
            <w:proofErr w:type="spellStart"/>
            <w:r w:rsidRPr="00077279">
              <w:rPr>
                <w:b/>
              </w:rPr>
              <w:t>er</w:t>
            </w:r>
            <w:proofErr w:type="spellEnd"/>
            <w:r w:rsidRPr="00077279">
              <w:rPr>
                <w:b/>
              </w:rPr>
              <w:t>/</w:t>
            </w:r>
          </w:p>
          <w:p w:rsidR="005F684E" w:rsidRPr="00077279" w:rsidRDefault="005F684E" w:rsidP="004F45A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77279">
              <w:rPr>
                <w:b/>
                <w:i/>
              </w:rPr>
              <w:t>Grammar</w:t>
            </w:r>
            <w:r w:rsidRPr="00077279">
              <w:rPr>
                <w:b/>
              </w:rPr>
              <w:t>: Plural Nouns</w:t>
            </w:r>
          </w:p>
        </w:tc>
        <w:tc>
          <w:tcPr>
            <w:tcW w:w="2666" w:type="dxa"/>
          </w:tcPr>
          <w:p w:rsidR="005F684E" w:rsidRPr="00077279" w:rsidRDefault="005F684E" w:rsidP="004F45A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77279">
              <w:rPr>
                <w:b/>
                <w:i/>
              </w:rPr>
              <w:t>Spelling</w:t>
            </w:r>
            <w:r w:rsidRPr="00077279">
              <w:rPr>
                <w:b/>
              </w:rPr>
              <w:t xml:space="preserve"> : -our makes /</w:t>
            </w:r>
            <w:proofErr w:type="spellStart"/>
            <w:r w:rsidRPr="00077279">
              <w:rPr>
                <w:b/>
              </w:rPr>
              <w:t>er</w:t>
            </w:r>
            <w:proofErr w:type="spellEnd"/>
            <w:r w:rsidRPr="00077279">
              <w:rPr>
                <w:b/>
              </w:rPr>
              <w:t>/ sound</w:t>
            </w:r>
          </w:p>
          <w:p w:rsidR="008354D4" w:rsidRPr="00077279" w:rsidRDefault="005F684E" w:rsidP="004F45A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77279">
              <w:rPr>
                <w:b/>
                <w:i/>
              </w:rPr>
              <w:t>Grammar</w:t>
            </w:r>
            <w:r w:rsidRPr="00077279">
              <w:rPr>
                <w:b/>
              </w:rPr>
              <w:t>: Plural Nouns</w:t>
            </w:r>
          </w:p>
        </w:tc>
        <w:tc>
          <w:tcPr>
            <w:tcW w:w="2285" w:type="dxa"/>
          </w:tcPr>
          <w:p w:rsidR="005F684E" w:rsidRPr="00077279" w:rsidRDefault="005F684E" w:rsidP="004F45A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77279">
              <w:rPr>
                <w:b/>
                <w:i/>
              </w:rPr>
              <w:t>Spelling</w:t>
            </w:r>
            <w:r w:rsidRPr="00077279">
              <w:rPr>
                <w:b/>
              </w:rPr>
              <w:t xml:space="preserve"> : </w:t>
            </w:r>
            <w:r w:rsidR="00B355EC" w:rsidRPr="00077279">
              <w:rPr>
                <w:b/>
              </w:rPr>
              <w:t>-or in unaccented syllables</w:t>
            </w:r>
          </w:p>
          <w:p w:rsidR="008354D4" w:rsidRPr="00077279" w:rsidRDefault="005F684E" w:rsidP="004F45A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77279">
              <w:rPr>
                <w:b/>
                <w:i/>
              </w:rPr>
              <w:t>Grammar:</w:t>
            </w:r>
            <w:r w:rsidRPr="00077279">
              <w:rPr>
                <w:b/>
              </w:rPr>
              <w:t xml:space="preserve"> Plural Nouns</w:t>
            </w:r>
          </w:p>
        </w:tc>
        <w:tc>
          <w:tcPr>
            <w:tcW w:w="2285" w:type="dxa"/>
          </w:tcPr>
          <w:p w:rsidR="00B355EC" w:rsidRDefault="006E2C67" w:rsidP="004F45A4">
            <w:pPr>
              <w:pStyle w:val="ListParagraph"/>
              <w:numPr>
                <w:ilvl w:val="0"/>
                <w:numId w:val="20"/>
              </w:numPr>
            </w:pPr>
            <w:r w:rsidRPr="004F45A4">
              <w:rPr>
                <w:i/>
              </w:rPr>
              <w:t>Spelling</w:t>
            </w:r>
            <w:r>
              <w:t>:</w:t>
            </w:r>
            <w:r w:rsidR="005F684E">
              <w:t xml:space="preserve"> </w:t>
            </w:r>
          </w:p>
          <w:p w:rsidR="00B355EC" w:rsidRDefault="00B355EC" w:rsidP="00B355EC"/>
          <w:p w:rsidR="008354D4" w:rsidRPr="00077279" w:rsidRDefault="005F684E" w:rsidP="004F45A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77279">
              <w:rPr>
                <w:b/>
                <w:i/>
              </w:rPr>
              <w:t>Grammar:</w:t>
            </w:r>
            <w:r w:rsidRPr="00077279">
              <w:rPr>
                <w:b/>
              </w:rPr>
              <w:t xml:space="preserve"> Plural Nouns</w:t>
            </w:r>
          </w:p>
        </w:tc>
        <w:tc>
          <w:tcPr>
            <w:tcW w:w="2285" w:type="dxa"/>
          </w:tcPr>
          <w:p w:rsidR="00B355EC" w:rsidRDefault="005F684E" w:rsidP="004F45A4">
            <w:pPr>
              <w:pStyle w:val="ListParagraph"/>
              <w:numPr>
                <w:ilvl w:val="0"/>
                <w:numId w:val="20"/>
              </w:numPr>
            </w:pPr>
            <w:r w:rsidRPr="004F45A4">
              <w:rPr>
                <w:i/>
              </w:rPr>
              <w:t>Spelling</w:t>
            </w:r>
            <w:r w:rsidR="00B355EC">
              <w:t>:</w:t>
            </w:r>
          </w:p>
          <w:p w:rsidR="00B355EC" w:rsidRDefault="005F684E" w:rsidP="00B355EC">
            <w:r>
              <w:t xml:space="preserve"> </w:t>
            </w:r>
          </w:p>
          <w:p w:rsidR="008354D4" w:rsidRPr="00077279" w:rsidRDefault="005F684E" w:rsidP="004F45A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77279">
              <w:rPr>
                <w:b/>
                <w:i/>
              </w:rPr>
              <w:t>Grammar:</w:t>
            </w:r>
            <w:r w:rsidRPr="00077279">
              <w:rPr>
                <w:b/>
              </w:rPr>
              <w:t xml:space="preserve"> Plural Nouns</w:t>
            </w:r>
          </w:p>
        </w:tc>
      </w:tr>
      <w:tr w:rsidR="008354D4" w:rsidRPr="004B7608" w:rsidTr="004F45A4">
        <w:tc>
          <w:tcPr>
            <w:tcW w:w="1728" w:type="dxa"/>
          </w:tcPr>
          <w:p w:rsidR="004544EA" w:rsidRPr="004B7608" w:rsidRDefault="004544EA" w:rsidP="004544E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RELIGION</w:t>
            </w:r>
          </w:p>
          <w:p w:rsidR="004B7608" w:rsidRPr="004544EA" w:rsidRDefault="004B7608" w:rsidP="00AF10DA">
            <w:pPr>
              <w:rPr>
                <w:highlight w:val="lightGray"/>
              </w:rPr>
            </w:pPr>
          </w:p>
        </w:tc>
        <w:tc>
          <w:tcPr>
            <w:tcW w:w="2503" w:type="dxa"/>
          </w:tcPr>
          <w:p w:rsidR="008354D4" w:rsidRPr="005F684E" w:rsidRDefault="004544EA" w:rsidP="004544EA">
            <w:pPr>
              <w:pStyle w:val="ListParagraph"/>
              <w:numPr>
                <w:ilvl w:val="0"/>
                <w:numId w:val="19"/>
              </w:numPr>
            </w:pPr>
            <w:r w:rsidRPr="005F684E">
              <w:t>Assignment</w:t>
            </w:r>
            <w:r w:rsidR="004F45A4">
              <w:t xml:space="preserve">: See Miss </w:t>
            </w:r>
            <w:proofErr w:type="spellStart"/>
            <w:r w:rsidR="004F45A4">
              <w:t>Andrefski’s</w:t>
            </w:r>
            <w:proofErr w:type="spellEnd"/>
            <w:r w:rsidR="004F45A4">
              <w:t xml:space="preserve"> </w:t>
            </w:r>
            <w:proofErr w:type="spellStart"/>
            <w:r w:rsidR="004F45A4">
              <w:t>Weebly</w:t>
            </w:r>
            <w:proofErr w:type="spellEnd"/>
          </w:p>
        </w:tc>
        <w:tc>
          <w:tcPr>
            <w:tcW w:w="2666" w:type="dxa"/>
          </w:tcPr>
          <w:p w:rsidR="008354D4" w:rsidRPr="005F684E" w:rsidRDefault="004F45A4" w:rsidP="004F45A4">
            <w:pPr>
              <w:pStyle w:val="ListParagraph"/>
              <w:numPr>
                <w:ilvl w:val="0"/>
                <w:numId w:val="19"/>
              </w:numPr>
            </w:pPr>
            <w:r w:rsidRPr="005F684E">
              <w:t>Assignment</w:t>
            </w:r>
            <w:r>
              <w:t xml:space="preserve">: See Miss </w:t>
            </w:r>
            <w:proofErr w:type="spellStart"/>
            <w:r>
              <w:t>Andrefski’s</w:t>
            </w:r>
            <w:proofErr w:type="spellEnd"/>
            <w:r>
              <w:t xml:space="preserve"> </w:t>
            </w:r>
            <w:proofErr w:type="spellStart"/>
            <w:r>
              <w:t>Weebly</w:t>
            </w:r>
            <w:proofErr w:type="spellEnd"/>
          </w:p>
        </w:tc>
        <w:tc>
          <w:tcPr>
            <w:tcW w:w="2285" w:type="dxa"/>
          </w:tcPr>
          <w:p w:rsidR="008354D4" w:rsidRPr="005F684E" w:rsidRDefault="004F45A4" w:rsidP="004F45A4">
            <w:pPr>
              <w:pStyle w:val="ListParagraph"/>
              <w:numPr>
                <w:ilvl w:val="0"/>
                <w:numId w:val="19"/>
              </w:numPr>
            </w:pPr>
            <w:r w:rsidRPr="005F684E">
              <w:t>Assignment</w:t>
            </w:r>
            <w:r>
              <w:t xml:space="preserve">: See Miss </w:t>
            </w:r>
            <w:proofErr w:type="spellStart"/>
            <w:r>
              <w:t>Andrefski’s</w:t>
            </w:r>
            <w:proofErr w:type="spellEnd"/>
            <w:r>
              <w:t xml:space="preserve"> </w:t>
            </w:r>
            <w:proofErr w:type="spellStart"/>
            <w:r>
              <w:t>Weebly</w:t>
            </w:r>
            <w:proofErr w:type="spellEnd"/>
          </w:p>
        </w:tc>
        <w:tc>
          <w:tcPr>
            <w:tcW w:w="2285" w:type="dxa"/>
          </w:tcPr>
          <w:p w:rsidR="008354D4" w:rsidRPr="005F684E" w:rsidRDefault="004F45A4" w:rsidP="004F45A4">
            <w:pPr>
              <w:pStyle w:val="ListParagraph"/>
              <w:numPr>
                <w:ilvl w:val="0"/>
                <w:numId w:val="19"/>
              </w:numPr>
            </w:pPr>
            <w:r w:rsidRPr="005F684E">
              <w:t>Assignment</w:t>
            </w:r>
            <w:r>
              <w:t xml:space="preserve">: See Miss </w:t>
            </w:r>
            <w:proofErr w:type="spellStart"/>
            <w:r>
              <w:t>Andrefski’s</w:t>
            </w:r>
            <w:proofErr w:type="spellEnd"/>
            <w:r>
              <w:t xml:space="preserve"> </w:t>
            </w:r>
            <w:proofErr w:type="spellStart"/>
            <w:r>
              <w:t>Weebly</w:t>
            </w:r>
            <w:proofErr w:type="spellEnd"/>
          </w:p>
        </w:tc>
        <w:tc>
          <w:tcPr>
            <w:tcW w:w="2285" w:type="dxa"/>
          </w:tcPr>
          <w:p w:rsidR="008354D4" w:rsidRPr="005F684E" w:rsidRDefault="004F45A4" w:rsidP="004F45A4">
            <w:pPr>
              <w:pStyle w:val="ListParagraph"/>
              <w:numPr>
                <w:ilvl w:val="0"/>
                <w:numId w:val="19"/>
              </w:numPr>
            </w:pPr>
            <w:r w:rsidRPr="005F684E">
              <w:t>Assignment</w:t>
            </w:r>
            <w:r>
              <w:t xml:space="preserve">: See Miss </w:t>
            </w:r>
            <w:proofErr w:type="spellStart"/>
            <w:r>
              <w:t>Andrefski’s</w:t>
            </w:r>
            <w:proofErr w:type="spellEnd"/>
            <w:r>
              <w:t xml:space="preserve"> </w:t>
            </w:r>
            <w:proofErr w:type="spellStart"/>
            <w:r>
              <w:t>Weebly</w:t>
            </w:r>
            <w:proofErr w:type="spellEnd"/>
          </w:p>
        </w:tc>
      </w:tr>
      <w:tr w:rsidR="00B355EC" w:rsidRPr="004B7608" w:rsidTr="004F45A4">
        <w:tc>
          <w:tcPr>
            <w:tcW w:w="1728" w:type="dxa"/>
          </w:tcPr>
          <w:p w:rsidR="00B355EC" w:rsidRPr="00DA5BB5" w:rsidRDefault="00DA5BB5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CONTENT AREAS</w:t>
            </w:r>
          </w:p>
        </w:tc>
        <w:tc>
          <w:tcPr>
            <w:tcW w:w="2503" w:type="dxa"/>
          </w:tcPr>
          <w:p w:rsidR="00B355EC" w:rsidRPr="005F684E" w:rsidRDefault="00B355EC" w:rsidP="00B355EC"/>
        </w:tc>
        <w:tc>
          <w:tcPr>
            <w:tcW w:w="2666" w:type="dxa"/>
          </w:tcPr>
          <w:p w:rsidR="004F45A4" w:rsidRPr="00B81B80" w:rsidRDefault="00B81B80" w:rsidP="00920B85">
            <w:pPr>
              <w:rPr>
                <w:sz w:val="20"/>
                <w:szCs w:val="20"/>
              </w:rPr>
            </w:pPr>
            <w:r w:rsidRPr="00F743C2">
              <w:rPr>
                <w:sz w:val="20"/>
                <w:szCs w:val="20"/>
              </w:rPr>
              <w:t>** Spring Musical Day –</w:t>
            </w:r>
            <w:r w:rsidR="004F45A4">
              <w:rPr>
                <w:sz w:val="20"/>
                <w:szCs w:val="20"/>
              </w:rPr>
              <w:t xml:space="preserve"> listen to a version of “I want a Hippopotamus for Christmas”.</w:t>
            </w:r>
          </w:p>
        </w:tc>
        <w:tc>
          <w:tcPr>
            <w:tcW w:w="2285" w:type="dxa"/>
          </w:tcPr>
          <w:p w:rsidR="00B355EC" w:rsidRPr="005F684E" w:rsidRDefault="00B355EC" w:rsidP="00920B85"/>
        </w:tc>
        <w:tc>
          <w:tcPr>
            <w:tcW w:w="2285" w:type="dxa"/>
          </w:tcPr>
          <w:p w:rsidR="00B355EC" w:rsidRPr="00F743C2" w:rsidRDefault="00F743C2" w:rsidP="00F743C2">
            <w:pPr>
              <w:spacing w:after="200" w:line="276" w:lineRule="auto"/>
              <w:rPr>
                <w:sz w:val="16"/>
                <w:szCs w:val="16"/>
                <w:highlight w:val="lightGray"/>
              </w:rPr>
            </w:pPr>
            <w:r w:rsidRPr="00F743C2">
              <w:rPr>
                <w:sz w:val="16"/>
                <w:szCs w:val="16"/>
              </w:rPr>
              <w:t xml:space="preserve">**Art Show &amp; Biography Wax Museum Day– </w:t>
            </w:r>
            <w:proofErr w:type="gramStart"/>
            <w:r w:rsidRPr="00F743C2">
              <w:rPr>
                <w:sz w:val="16"/>
                <w:szCs w:val="16"/>
              </w:rPr>
              <w:t>create</w:t>
            </w:r>
            <w:proofErr w:type="gramEnd"/>
            <w:r w:rsidRPr="00F743C2">
              <w:rPr>
                <w:sz w:val="16"/>
                <w:szCs w:val="16"/>
              </w:rPr>
              <w:t xml:space="preserve"> an art masterpiece &amp;read about an inspirational historical or living figure. </w:t>
            </w:r>
            <w:bookmarkStart w:id="0" w:name="_GoBack"/>
            <w:bookmarkEnd w:id="0"/>
          </w:p>
        </w:tc>
        <w:tc>
          <w:tcPr>
            <w:tcW w:w="2285" w:type="dxa"/>
          </w:tcPr>
          <w:p w:rsidR="00B355EC" w:rsidRPr="005F684E" w:rsidRDefault="00B355EC" w:rsidP="00920B85"/>
        </w:tc>
      </w:tr>
      <w:tr w:rsidR="00B355EC" w:rsidRPr="004B7608" w:rsidTr="004F45A4">
        <w:tc>
          <w:tcPr>
            <w:tcW w:w="1728" w:type="dxa"/>
          </w:tcPr>
          <w:p w:rsidR="00B355EC" w:rsidRPr="004B7608" w:rsidRDefault="00F743C2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ZOOM ATTENDANCE &amp; PARTICIPATION</w:t>
            </w:r>
          </w:p>
        </w:tc>
        <w:tc>
          <w:tcPr>
            <w:tcW w:w="2503" w:type="dxa"/>
          </w:tcPr>
          <w:p w:rsidR="00B355EC" w:rsidRPr="005F684E" w:rsidRDefault="00B355EC" w:rsidP="00AF10DA"/>
        </w:tc>
        <w:tc>
          <w:tcPr>
            <w:tcW w:w="2666" w:type="dxa"/>
          </w:tcPr>
          <w:p w:rsidR="00B355EC" w:rsidRPr="005F684E" w:rsidRDefault="00B355EC" w:rsidP="00AF10DA"/>
        </w:tc>
        <w:tc>
          <w:tcPr>
            <w:tcW w:w="2285" w:type="dxa"/>
          </w:tcPr>
          <w:p w:rsidR="00B355EC" w:rsidRPr="00077279" w:rsidRDefault="00B355EC" w:rsidP="0007727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77279">
              <w:rPr>
                <w:b/>
              </w:rPr>
              <w:t>11:00 Meeting</w:t>
            </w:r>
          </w:p>
        </w:tc>
        <w:tc>
          <w:tcPr>
            <w:tcW w:w="2285" w:type="dxa"/>
          </w:tcPr>
          <w:p w:rsidR="00B355EC" w:rsidRPr="005F684E" w:rsidRDefault="00B355EC" w:rsidP="00AF10DA"/>
        </w:tc>
        <w:tc>
          <w:tcPr>
            <w:tcW w:w="2285" w:type="dxa"/>
          </w:tcPr>
          <w:p w:rsidR="00B355EC" w:rsidRPr="005F684E" w:rsidRDefault="00B355EC" w:rsidP="00AF10DA"/>
        </w:tc>
      </w:tr>
    </w:tbl>
    <w:p w:rsidR="004F45A4" w:rsidRPr="004B7608" w:rsidRDefault="00077279" w:rsidP="00AF10DA">
      <w:pPr>
        <w:pStyle w:val="ListParagraph"/>
        <w:numPr>
          <w:ilvl w:val="0"/>
          <w:numId w:val="22"/>
        </w:numPr>
      </w:pPr>
      <w:r w:rsidRPr="00077279">
        <w:rPr>
          <w:sz w:val="28"/>
          <w:szCs w:val="28"/>
        </w:rPr>
        <w:t xml:space="preserve">Please review this weekly planning guide carefully as the format has changed from weeks 1-4.  This Remote Learning experience is fluid and plans and activities may be edited from week to week to find the most streamlined schedule </w:t>
      </w:r>
      <w:r w:rsidR="00A31B2C">
        <w:rPr>
          <w:sz w:val="28"/>
          <w:szCs w:val="28"/>
        </w:rPr>
        <w:t xml:space="preserve">and set of activities </w:t>
      </w:r>
      <w:r w:rsidRPr="00077279">
        <w:rPr>
          <w:sz w:val="28"/>
          <w:szCs w:val="28"/>
        </w:rPr>
        <w:t>as possible for our students to be successful</w:t>
      </w:r>
      <w:r w:rsidRPr="00077279">
        <w:rPr>
          <w:b/>
          <w:sz w:val="28"/>
          <w:szCs w:val="28"/>
        </w:rPr>
        <w:t>. The assignments typed in BOLD print should be completed on a daily basis. These online programs will provide me with reports.</w:t>
      </w:r>
      <w:r w:rsidRPr="00077279">
        <w:rPr>
          <w:sz w:val="28"/>
          <w:szCs w:val="28"/>
        </w:rPr>
        <w:t xml:space="preserve"> </w:t>
      </w:r>
      <w:r>
        <w:rPr>
          <w:sz w:val="28"/>
          <w:szCs w:val="28"/>
        </w:rPr>
        <w:t>I will check the reports on a daily basis for evaluation of participation and progress</w:t>
      </w:r>
      <w:r w:rsidR="00A31B2C">
        <w:rPr>
          <w:sz w:val="28"/>
          <w:szCs w:val="28"/>
        </w:rPr>
        <w:t xml:space="preserve"> in order to assess your child this trimester</w:t>
      </w:r>
      <w:r>
        <w:rPr>
          <w:sz w:val="28"/>
          <w:szCs w:val="28"/>
        </w:rPr>
        <w:t xml:space="preserve">. </w:t>
      </w:r>
      <w:r w:rsidRPr="00077279">
        <w:rPr>
          <w:b/>
          <w:sz w:val="28"/>
          <w:szCs w:val="28"/>
        </w:rPr>
        <w:t>Prodigy</w:t>
      </w:r>
      <w:r>
        <w:rPr>
          <w:sz w:val="28"/>
          <w:szCs w:val="28"/>
        </w:rPr>
        <w:t xml:space="preserve"> (Math), </w:t>
      </w:r>
      <w:proofErr w:type="spellStart"/>
      <w:r w:rsidRPr="00077279">
        <w:rPr>
          <w:b/>
          <w:sz w:val="28"/>
          <w:szCs w:val="28"/>
        </w:rPr>
        <w:t>MobyMax</w:t>
      </w:r>
      <w:proofErr w:type="spellEnd"/>
      <w:r w:rsidRPr="00077279">
        <w:rPr>
          <w:sz w:val="28"/>
          <w:szCs w:val="28"/>
        </w:rPr>
        <w:t xml:space="preserve"> (Reading, Spelling, &amp; Grammar), </w:t>
      </w:r>
      <w:r>
        <w:rPr>
          <w:sz w:val="28"/>
          <w:szCs w:val="28"/>
        </w:rPr>
        <w:t xml:space="preserve">and </w:t>
      </w:r>
      <w:r w:rsidRPr="00077279">
        <w:rPr>
          <w:b/>
          <w:sz w:val="28"/>
          <w:szCs w:val="28"/>
        </w:rPr>
        <w:t>Kids Discover</w:t>
      </w:r>
      <w:r w:rsidRPr="00077279">
        <w:rPr>
          <w:sz w:val="28"/>
          <w:szCs w:val="28"/>
        </w:rPr>
        <w:t xml:space="preserve"> (Reading &amp; Integrated Social Studies and Science Content) are the learning platforms that I believe will allow your child to learn new skills and apply knowledge of previously learned skills.  </w:t>
      </w:r>
    </w:p>
    <w:sectPr w:rsidR="004F45A4" w:rsidRPr="004B7608" w:rsidSect="005F7087">
      <w:pgSz w:w="15840" w:h="12240" w:orient="landscape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E7"/>
    <w:multiLevelType w:val="hybridMultilevel"/>
    <w:tmpl w:val="E87C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697C"/>
    <w:multiLevelType w:val="hybridMultilevel"/>
    <w:tmpl w:val="EF6E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58F"/>
    <w:multiLevelType w:val="hybridMultilevel"/>
    <w:tmpl w:val="D05C19A6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B0B"/>
    <w:multiLevelType w:val="hybridMultilevel"/>
    <w:tmpl w:val="ED10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22F40"/>
    <w:multiLevelType w:val="hybridMultilevel"/>
    <w:tmpl w:val="83D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3152"/>
    <w:multiLevelType w:val="hybridMultilevel"/>
    <w:tmpl w:val="8D9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E5910"/>
    <w:multiLevelType w:val="hybridMultilevel"/>
    <w:tmpl w:val="B7861186"/>
    <w:lvl w:ilvl="0" w:tplc="C59E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1E70"/>
    <w:multiLevelType w:val="hybridMultilevel"/>
    <w:tmpl w:val="C98A54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82B37DF"/>
    <w:multiLevelType w:val="hybridMultilevel"/>
    <w:tmpl w:val="505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85AA4"/>
    <w:multiLevelType w:val="hybridMultilevel"/>
    <w:tmpl w:val="019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014E"/>
    <w:multiLevelType w:val="hybridMultilevel"/>
    <w:tmpl w:val="BDD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7449F"/>
    <w:multiLevelType w:val="hybridMultilevel"/>
    <w:tmpl w:val="BBF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D2ACC"/>
    <w:multiLevelType w:val="hybridMultilevel"/>
    <w:tmpl w:val="07B8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505FE"/>
    <w:multiLevelType w:val="hybridMultilevel"/>
    <w:tmpl w:val="3A9CB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AA44B37"/>
    <w:multiLevelType w:val="hybridMultilevel"/>
    <w:tmpl w:val="A57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674A8"/>
    <w:multiLevelType w:val="hybridMultilevel"/>
    <w:tmpl w:val="231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C6B0A"/>
    <w:multiLevelType w:val="hybridMultilevel"/>
    <w:tmpl w:val="664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C7E2A"/>
    <w:multiLevelType w:val="hybridMultilevel"/>
    <w:tmpl w:val="EAB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20267"/>
    <w:multiLevelType w:val="hybridMultilevel"/>
    <w:tmpl w:val="7CE2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D0016"/>
    <w:multiLevelType w:val="hybridMultilevel"/>
    <w:tmpl w:val="4ED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70551"/>
    <w:multiLevelType w:val="hybridMultilevel"/>
    <w:tmpl w:val="C8D04B3E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E67AE"/>
    <w:multiLevelType w:val="hybridMultilevel"/>
    <w:tmpl w:val="A53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1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16"/>
  </w:num>
  <w:num w:numId="12">
    <w:abstractNumId w:val="14"/>
  </w:num>
  <w:num w:numId="13">
    <w:abstractNumId w:val="2"/>
  </w:num>
  <w:num w:numId="14">
    <w:abstractNumId w:val="20"/>
  </w:num>
  <w:num w:numId="15">
    <w:abstractNumId w:val="6"/>
  </w:num>
  <w:num w:numId="16">
    <w:abstractNumId w:val="18"/>
  </w:num>
  <w:num w:numId="17">
    <w:abstractNumId w:val="4"/>
  </w:num>
  <w:num w:numId="18">
    <w:abstractNumId w:val="8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45D48"/>
    <w:rsid w:val="00077279"/>
    <w:rsid w:val="001318C5"/>
    <w:rsid w:val="002316C1"/>
    <w:rsid w:val="002676B0"/>
    <w:rsid w:val="002E7731"/>
    <w:rsid w:val="003432D0"/>
    <w:rsid w:val="00383831"/>
    <w:rsid w:val="003A36DB"/>
    <w:rsid w:val="004140E6"/>
    <w:rsid w:val="004544EA"/>
    <w:rsid w:val="004B7608"/>
    <w:rsid w:val="004C1504"/>
    <w:rsid w:val="004F45A4"/>
    <w:rsid w:val="005B6924"/>
    <w:rsid w:val="005F684E"/>
    <w:rsid w:val="005F7087"/>
    <w:rsid w:val="006476A1"/>
    <w:rsid w:val="0067739E"/>
    <w:rsid w:val="006D62B1"/>
    <w:rsid w:val="006E2C67"/>
    <w:rsid w:val="00705807"/>
    <w:rsid w:val="00752C7E"/>
    <w:rsid w:val="00776AFC"/>
    <w:rsid w:val="007E6014"/>
    <w:rsid w:val="008354D4"/>
    <w:rsid w:val="00842348"/>
    <w:rsid w:val="00856A5A"/>
    <w:rsid w:val="00863E01"/>
    <w:rsid w:val="008A69E2"/>
    <w:rsid w:val="00913FB0"/>
    <w:rsid w:val="00934B0B"/>
    <w:rsid w:val="009A05D8"/>
    <w:rsid w:val="009D2AF1"/>
    <w:rsid w:val="00A30586"/>
    <w:rsid w:val="00A31B2C"/>
    <w:rsid w:val="00A517FC"/>
    <w:rsid w:val="00AA081E"/>
    <w:rsid w:val="00AF10DA"/>
    <w:rsid w:val="00B14844"/>
    <w:rsid w:val="00B25B75"/>
    <w:rsid w:val="00B355EC"/>
    <w:rsid w:val="00B81B80"/>
    <w:rsid w:val="00BA0212"/>
    <w:rsid w:val="00BD64B3"/>
    <w:rsid w:val="00BD69D7"/>
    <w:rsid w:val="00C1484A"/>
    <w:rsid w:val="00C33D17"/>
    <w:rsid w:val="00C75280"/>
    <w:rsid w:val="00C84791"/>
    <w:rsid w:val="00C96A14"/>
    <w:rsid w:val="00CB6BA3"/>
    <w:rsid w:val="00D444E2"/>
    <w:rsid w:val="00D52D0E"/>
    <w:rsid w:val="00D66EEE"/>
    <w:rsid w:val="00DA2DDC"/>
    <w:rsid w:val="00DA5BB5"/>
    <w:rsid w:val="00DF7647"/>
    <w:rsid w:val="00E51CAA"/>
    <w:rsid w:val="00EF378F"/>
    <w:rsid w:val="00F064CC"/>
    <w:rsid w:val="00F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B09C-5280-46B8-A4D3-1B348961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Burkman</dc:creator>
  <cp:lastModifiedBy>Melinda Burkman</cp:lastModifiedBy>
  <cp:revision>17</cp:revision>
  <cp:lastPrinted>2020-03-27T20:09:00Z</cp:lastPrinted>
  <dcterms:created xsi:type="dcterms:W3CDTF">2020-04-18T04:52:00Z</dcterms:created>
  <dcterms:modified xsi:type="dcterms:W3CDTF">2020-04-19T23:38:00Z</dcterms:modified>
</cp:coreProperties>
</file>